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13425FD7" w:rsidR="00067FB6" w:rsidRPr="00A60C07" w:rsidRDefault="00A60C07" w:rsidP="00EA5F32">
      <w:pPr>
        <w:pStyle w:val="ListParagraph"/>
        <w:numPr>
          <w:ilvl w:val="0"/>
          <w:numId w:val="0"/>
        </w:numPr>
        <w:ind w:left="720"/>
        <w:rPr>
          <w:b w:val="0"/>
          <w:bCs w:val="0"/>
        </w:rPr>
      </w:pPr>
      <w:r w:rsidRPr="00A60C07">
        <w:rPr>
          <w:b w:val="0"/>
          <w:bCs w:val="0"/>
        </w:rPr>
        <w:t>22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C2ECA6A" w:rsidR="00ED612A" w:rsidRPr="00BB2D13" w:rsidRDefault="00BE0CF8" w:rsidP="00EA5F32">
      <w:pPr>
        <w:ind w:left="720"/>
        <w:rPr>
          <w:bCs w:val="0"/>
          <w:sz w:val="24"/>
          <w:szCs w:val="24"/>
        </w:rPr>
      </w:pPr>
      <w:r w:rsidRPr="00BE0CF8">
        <w:rPr>
          <w:bCs w:val="0"/>
          <w:sz w:val="24"/>
          <w:szCs w:val="24"/>
        </w:rPr>
        <w:t>22A101a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4CBD6AF" w:rsidR="00D65E7E" w:rsidRPr="00BB2D13" w:rsidRDefault="00F37BBF" w:rsidP="00EA5F32">
      <w:pPr>
        <w:ind w:left="720"/>
        <w:rPr>
          <w:bCs w:val="0"/>
          <w:sz w:val="24"/>
          <w:szCs w:val="24"/>
        </w:rPr>
      </w:pPr>
      <w:r w:rsidRPr="00F37BBF">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BFC7B16" w:rsidR="007E1F89" w:rsidRDefault="00575C3A" w:rsidP="00182173">
      <w:pPr>
        <w:ind w:left="720"/>
        <w:rPr>
          <w:bCs w:val="0"/>
          <w:sz w:val="24"/>
          <w:szCs w:val="24"/>
        </w:rPr>
      </w:pPr>
      <w:r w:rsidRPr="00575C3A">
        <w:rPr>
          <w:bCs w:val="0"/>
          <w:sz w:val="24"/>
          <w:szCs w:val="24"/>
        </w:rPr>
        <w:t>22A1:  Schedule and cost variances are calculated within the EVMS at the control account level (at a minimum) and other levels as necessary.</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78219E3" w:rsidR="00ED612A" w:rsidRPr="00E17DF5" w:rsidRDefault="00EC2063" w:rsidP="00EA5F32">
      <w:pPr>
        <w:ind w:left="720"/>
        <w:rPr>
          <w:bCs w:val="0"/>
          <w:sz w:val="24"/>
          <w:szCs w:val="24"/>
        </w:rPr>
      </w:pPr>
      <w:r w:rsidRPr="00EC2063">
        <w:rPr>
          <w:bCs w:val="0"/>
          <w:sz w:val="24"/>
          <w:szCs w:val="24"/>
        </w:rPr>
        <w:t>Are there cost and schedule variance calculations at the control account level (at a minimum)?</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5D3C833" w14:textId="77777777" w:rsidR="00AD3518" w:rsidRPr="00AD3518" w:rsidRDefault="00AD3518" w:rsidP="00AD3518">
      <w:pPr>
        <w:ind w:left="720"/>
        <w:rPr>
          <w:bCs w:val="0"/>
          <w:sz w:val="24"/>
          <w:szCs w:val="24"/>
        </w:rPr>
      </w:pPr>
      <w:r w:rsidRPr="00AD3518">
        <w:rPr>
          <w:bCs w:val="0"/>
          <w:sz w:val="24"/>
          <w:szCs w:val="24"/>
        </w:rPr>
        <w:t>X = Count of sampled incomplete control accounts without correct variance calculations</w:t>
      </w:r>
      <w:r w:rsidRPr="00AD3518">
        <w:rPr>
          <w:bCs w:val="0"/>
          <w:sz w:val="24"/>
          <w:szCs w:val="24"/>
        </w:rPr>
        <w:tab/>
      </w:r>
    </w:p>
    <w:p w14:paraId="19DF56AE" w14:textId="18B421E0" w:rsidR="00B73603" w:rsidRDefault="00AD3518" w:rsidP="00AD3518">
      <w:pPr>
        <w:ind w:left="720"/>
        <w:rPr>
          <w:bCs w:val="0"/>
          <w:sz w:val="24"/>
          <w:szCs w:val="24"/>
        </w:rPr>
      </w:pPr>
      <w:r w:rsidRPr="00AD3518">
        <w:rPr>
          <w:bCs w:val="0"/>
          <w:sz w:val="24"/>
          <w:szCs w:val="24"/>
        </w:rPr>
        <w:t>Y = Total count of sampled incomplete control accounts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AC5D3D7" w:rsidR="00ED612A" w:rsidRDefault="00F157B7" w:rsidP="00EA5F32">
      <w:pPr>
        <w:ind w:left="720"/>
        <w:rPr>
          <w:bCs w:val="0"/>
          <w:sz w:val="24"/>
          <w:szCs w:val="24"/>
        </w:rPr>
      </w:pPr>
      <w:r w:rsidRPr="00F157B7">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4BF5F08" w14:textId="77777777" w:rsidR="004773FD" w:rsidRPr="004773FD" w:rsidRDefault="004773FD" w:rsidP="004773FD">
      <w:pPr>
        <w:ind w:left="720"/>
        <w:rPr>
          <w:bCs w:val="0"/>
          <w:sz w:val="24"/>
          <w:szCs w:val="24"/>
        </w:rPr>
      </w:pPr>
      <w:r w:rsidRPr="004773FD">
        <w:rPr>
          <w:bCs w:val="0"/>
          <w:sz w:val="24"/>
          <w:szCs w:val="24"/>
        </w:rPr>
        <w:t>13 EV Cost Tool Data</w:t>
      </w:r>
    </w:p>
    <w:p w14:paraId="0CAD694F" w14:textId="77777777" w:rsidR="004773FD" w:rsidRPr="004773FD" w:rsidRDefault="004773FD" w:rsidP="004773FD">
      <w:pPr>
        <w:ind w:left="720"/>
        <w:rPr>
          <w:bCs w:val="0"/>
          <w:sz w:val="24"/>
          <w:szCs w:val="24"/>
        </w:rPr>
      </w:pPr>
      <w:r w:rsidRPr="004773FD">
        <w:rPr>
          <w:bCs w:val="0"/>
          <w:sz w:val="24"/>
          <w:szCs w:val="24"/>
        </w:rPr>
        <w:tab/>
        <w:t>13AA CA UIDs</w:t>
      </w:r>
    </w:p>
    <w:p w14:paraId="73ADC666" w14:textId="77777777" w:rsidR="004773FD" w:rsidRPr="004773FD" w:rsidRDefault="004773FD" w:rsidP="004773FD">
      <w:pPr>
        <w:ind w:left="720"/>
        <w:rPr>
          <w:bCs w:val="0"/>
          <w:sz w:val="24"/>
          <w:szCs w:val="24"/>
        </w:rPr>
      </w:pPr>
      <w:r w:rsidRPr="004773FD">
        <w:rPr>
          <w:bCs w:val="0"/>
          <w:sz w:val="24"/>
          <w:szCs w:val="24"/>
        </w:rPr>
        <w:tab/>
        <w:t>13AD Cumulative Cost Variance</w:t>
      </w:r>
    </w:p>
    <w:p w14:paraId="6CA13AED" w14:textId="77777777" w:rsidR="004773FD" w:rsidRPr="004773FD" w:rsidRDefault="004773FD" w:rsidP="004773FD">
      <w:pPr>
        <w:ind w:left="720"/>
        <w:rPr>
          <w:bCs w:val="0"/>
          <w:sz w:val="24"/>
          <w:szCs w:val="24"/>
        </w:rPr>
      </w:pPr>
      <w:r w:rsidRPr="004773FD">
        <w:rPr>
          <w:bCs w:val="0"/>
          <w:sz w:val="24"/>
          <w:szCs w:val="24"/>
        </w:rPr>
        <w:tab/>
        <w:t>13AE Cumulative Schedule Variance</w:t>
      </w:r>
    </w:p>
    <w:p w14:paraId="005E8A51" w14:textId="77777777" w:rsidR="004773FD" w:rsidRPr="004773FD" w:rsidRDefault="004773FD" w:rsidP="004773FD">
      <w:pPr>
        <w:ind w:left="720"/>
        <w:rPr>
          <w:bCs w:val="0"/>
          <w:sz w:val="24"/>
          <w:szCs w:val="24"/>
        </w:rPr>
      </w:pPr>
      <w:r w:rsidRPr="004773FD">
        <w:rPr>
          <w:bCs w:val="0"/>
          <w:sz w:val="24"/>
          <w:szCs w:val="24"/>
        </w:rPr>
        <w:tab/>
        <w:t>13AF Current Cost Variance</w:t>
      </w:r>
    </w:p>
    <w:p w14:paraId="45ECEE69" w14:textId="77777777" w:rsidR="004773FD" w:rsidRPr="004773FD" w:rsidRDefault="004773FD" w:rsidP="004773FD">
      <w:pPr>
        <w:ind w:left="720"/>
        <w:rPr>
          <w:bCs w:val="0"/>
          <w:sz w:val="24"/>
          <w:szCs w:val="24"/>
        </w:rPr>
      </w:pPr>
      <w:r w:rsidRPr="004773FD">
        <w:rPr>
          <w:bCs w:val="0"/>
          <w:sz w:val="24"/>
          <w:szCs w:val="24"/>
        </w:rPr>
        <w:tab/>
        <w:t>13AG Current Schedule Variance</w:t>
      </w:r>
    </w:p>
    <w:p w14:paraId="2D8319B3" w14:textId="77777777" w:rsidR="004773FD" w:rsidRPr="004773FD" w:rsidRDefault="004773FD" w:rsidP="004773FD">
      <w:pPr>
        <w:ind w:left="720"/>
        <w:rPr>
          <w:bCs w:val="0"/>
          <w:sz w:val="24"/>
          <w:szCs w:val="24"/>
        </w:rPr>
      </w:pPr>
      <w:r w:rsidRPr="004773FD">
        <w:rPr>
          <w:bCs w:val="0"/>
          <w:sz w:val="24"/>
          <w:szCs w:val="24"/>
        </w:rPr>
        <w:tab/>
        <w:t>13AY Variance at Complete</w:t>
      </w:r>
    </w:p>
    <w:p w14:paraId="197DAAF1" w14:textId="77777777" w:rsidR="004773FD" w:rsidRPr="004773FD" w:rsidRDefault="004773FD" w:rsidP="004773FD">
      <w:pPr>
        <w:ind w:left="720" w:firstLine="720"/>
        <w:rPr>
          <w:bCs w:val="0"/>
          <w:sz w:val="24"/>
          <w:szCs w:val="24"/>
        </w:rPr>
      </w:pPr>
      <w:r w:rsidRPr="004773FD">
        <w:rPr>
          <w:bCs w:val="0"/>
          <w:sz w:val="24"/>
          <w:szCs w:val="24"/>
        </w:rPr>
        <w:t>13J BAC for CA</w:t>
      </w:r>
    </w:p>
    <w:p w14:paraId="05139AE6" w14:textId="77777777" w:rsidR="004773FD" w:rsidRPr="004773FD" w:rsidRDefault="004773FD" w:rsidP="004773FD">
      <w:pPr>
        <w:ind w:left="720" w:firstLine="720"/>
        <w:rPr>
          <w:bCs w:val="0"/>
          <w:sz w:val="24"/>
          <w:szCs w:val="24"/>
        </w:rPr>
      </w:pPr>
      <w:r w:rsidRPr="004773FD">
        <w:rPr>
          <w:bCs w:val="0"/>
          <w:sz w:val="24"/>
          <w:szCs w:val="24"/>
        </w:rPr>
        <w:t>13Q BCWP</w:t>
      </w:r>
      <w:r w:rsidRPr="0094003A">
        <w:rPr>
          <w:bCs w:val="0"/>
          <w:sz w:val="24"/>
          <w:szCs w:val="24"/>
          <w:vertAlign w:val="subscript"/>
        </w:rPr>
        <w:t>CUM</w:t>
      </w:r>
    </w:p>
    <w:p w14:paraId="5C2A17A2" w14:textId="77777777" w:rsidR="004773FD" w:rsidRPr="004773FD" w:rsidRDefault="004773FD" w:rsidP="004773FD">
      <w:pPr>
        <w:ind w:left="720"/>
        <w:rPr>
          <w:bCs w:val="0"/>
          <w:sz w:val="24"/>
          <w:szCs w:val="24"/>
        </w:rPr>
      </w:pPr>
      <w:r w:rsidRPr="004773FD">
        <w:rPr>
          <w:bCs w:val="0"/>
          <w:sz w:val="24"/>
          <w:szCs w:val="24"/>
        </w:rPr>
        <w:t>44 Cost Data Dictionary</w:t>
      </w:r>
    </w:p>
    <w:p w14:paraId="55D996E3" w14:textId="77777777" w:rsidR="004773FD" w:rsidRPr="004773FD" w:rsidRDefault="004773FD" w:rsidP="004773FD">
      <w:pPr>
        <w:ind w:left="720"/>
        <w:rPr>
          <w:bCs w:val="0"/>
          <w:sz w:val="24"/>
          <w:szCs w:val="24"/>
        </w:rPr>
      </w:pPr>
      <w:r w:rsidRPr="004773FD">
        <w:rPr>
          <w:bCs w:val="0"/>
          <w:sz w:val="24"/>
          <w:szCs w:val="24"/>
        </w:rPr>
        <w:t>52 EVMS Analysis Tool Data</w:t>
      </w:r>
    </w:p>
    <w:p w14:paraId="177E7808" w14:textId="77777777" w:rsidR="004773FD" w:rsidRPr="004773FD" w:rsidRDefault="004773FD" w:rsidP="004773FD">
      <w:pPr>
        <w:ind w:left="720"/>
        <w:rPr>
          <w:bCs w:val="0"/>
          <w:sz w:val="24"/>
          <w:szCs w:val="24"/>
        </w:rPr>
      </w:pPr>
      <w:r w:rsidRPr="004773FD">
        <w:rPr>
          <w:bCs w:val="0"/>
          <w:sz w:val="24"/>
          <w:szCs w:val="24"/>
        </w:rPr>
        <w:tab/>
        <w:t>52A Cumulative Cost Variance</w:t>
      </w:r>
    </w:p>
    <w:p w14:paraId="69CF7E28" w14:textId="77777777" w:rsidR="004773FD" w:rsidRPr="004773FD" w:rsidRDefault="004773FD" w:rsidP="004773FD">
      <w:pPr>
        <w:ind w:left="720"/>
        <w:rPr>
          <w:bCs w:val="0"/>
          <w:sz w:val="24"/>
          <w:szCs w:val="24"/>
        </w:rPr>
      </w:pPr>
      <w:r w:rsidRPr="004773FD">
        <w:rPr>
          <w:bCs w:val="0"/>
          <w:sz w:val="24"/>
          <w:szCs w:val="24"/>
        </w:rPr>
        <w:tab/>
        <w:t>52B Cumulative Schedule Variance</w:t>
      </w:r>
    </w:p>
    <w:p w14:paraId="5827A7A9" w14:textId="77777777" w:rsidR="004773FD" w:rsidRPr="004773FD" w:rsidRDefault="004773FD" w:rsidP="004773FD">
      <w:pPr>
        <w:ind w:left="720"/>
        <w:rPr>
          <w:bCs w:val="0"/>
          <w:sz w:val="24"/>
          <w:szCs w:val="24"/>
        </w:rPr>
      </w:pPr>
      <w:r w:rsidRPr="004773FD">
        <w:rPr>
          <w:bCs w:val="0"/>
          <w:sz w:val="24"/>
          <w:szCs w:val="24"/>
        </w:rPr>
        <w:tab/>
        <w:t>52C Current Cost Variance</w:t>
      </w:r>
    </w:p>
    <w:p w14:paraId="0457E427" w14:textId="77777777" w:rsidR="004773FD" w:rsidRPr="004773FD" w:rsidRDefault="004773FD" w:rsidP="004773FD">
      <w:pPr>
        <w:ind w:left="720"/>
        <w:rPr>
          <w:bCs w:val="0"/>
          <w:sz w:val="24"/>
          <w:szCs w:val="24"/>
        </w:rPr>
      </w:pPr>
      <w:r w:rsidRPr="004773FD">
        <w:rPr>
          <w:bCs w:val="0"/>
          <w:sz w:val="24"/>
          <w:szCs w:val="24"/>
        </w:rPr>
        <w:tab/>
        <w:t>52D Current Schedule Variance</w:t>
      </w:r>
    </w:p>
    <w:p w14:paraId="57571CD1" w14:textId="3AD852E8" w:rsidR="00ED612A" w:rsidRDefault="004773FD" w:rsidP="004773FD">
      <w:pPr>
        <w:ind w:left="720"/>
        <w:rPr>
          <w:bCs w:val="0"/>
          <w:sz w:val="24"/>
          <w:szCs w:val="24"/>
        </w:rPr>
      </w:pPr>
      <w:r w:rsidRPr="004773FD">
        <w:rPr>
          <w:bCs w:val="0"/>
          <w:sz w:val="24"/>
          <w:szCs w:val="24"/>
        </w:rPr>
        <w:tab/>
        <w:t>52E Variance at Complete</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4C8DF061" w14:textId="77777777" w:rsidR="00D6582C" w:rsidRPr="00D6582C" w:rsidRDefault="00D6582C" w:rsidP="00D6582C">
      <w:pPr>
        <w:pStyle w:val="ListParagraph"/>
        <w:numPr>
          <w:ilvl w:val="0"/>
          <w:numId w:val="39"/>
        </w:numPr>
        <w:rPr>
          <w:b w:val="0"/>
          <w:bCs w:val="0"/>
          <w:szCs w:val="24"/>
        </w:rPr>
      </w:pPr>
      <w:r w:rsidRPr="00D6582C">
        <w:rPr>
          <w:b w:val="0"/>
          <w:bCs w:val="0"/>
          <w:szCs w:val="24"/>
        </w:rPr>
        <w:t>Test metric is based on a sample of incomplete CAs without correct variance calculations.</w:t>
      </w:r>
    </w:p>
    <w:p w14:paraId="7C4BA1C3" w14:textId="77777777" w:rsidR="00D6582C" w:rsidRPr="00D6582C" w:rsidRDefault="00D6582C" w:rsidP="00D6582C">
      <w:pPr>
        <w:pStyle w:val="ListParagraph"/>
        <w:numPr>
          <w:ilvl w:val="0"/>
          <w:numId w:val="39"/>
        </w:numPr>
        <w:rPr>
          <w:b w:val="0"/>
          <w:bCs w:val="0"/>
          <w:szCs w:val="24"/>
        </w:rPr>
      </w:pPr>
      <w:r w:rsidRPr="00D6582C">
        <w:rPr>
          <w:b w:val="0"/>
          <w:bCs w:val="0"/>
          <w:szCs w:val="24"/>
        </w:rPr>
        <w:t>If BAC and BCWP</w:t>
      </w:r>
      <w:r w:rsidRPr="00D6582C">
        <w:rPr>
          <w:b w:val="0"/>
          <w:bCs w:val="0"/>
          <w:szCs w:val="24"/>
          <w:vertAlign w:val="subscript"/>
        </w:rPr>
        <w:t>CUM</w:t>
      </w:r>
      <w:r w:rsidRPr="00D6582C">
        <w:rPr>
          <w:b w:val="0"/>
          <w:bCs w:val="0"/>
          <w:szCs w:val="24"/>
        </w:rPr>
        <w:t xml:space="preserve"> are within $100 (or 1 hour), then CA is complete.</w:t>
      </w:r>
    </w:p>
    <w:p w14:paraId="7C899E96" w14:textId="77777777" w:rsidR="00D6582C" w:rsidRPr="00D6582C" w:rsidRDefault="00D6582C" w:rsidP="00D6582C">
      <w:pPr>
        <w:pStyle w:val="ListParagraph"/>
        <w:numPr>
          <w:ilvl w:val="0"/>
          <w:numId w:val="39"/>
        </w:numPr>
        <w:rPr>
          <w:b w:val="0"/>
          <w:bCs w:val="0"/>
          <w:szCs w:val="24"/>
        </w:rPr>
      </w:pPr>
      <w:r w:rsidRPr="00D6582C">
        <w:rPr>
          <w:b w:val="0"/>
          <w:bCs w:val="0"/>
          <w:szCs w:val="24"/>
        </w:rPr>
        <w:t>Test metric is based on a Zero Based Sampling Plan, per MIL-STD-1916 and ANSI/ASQ Z1.4, with an Acceptable Quality Limit (AQL) of 4.0%. When a different sampling plan is used, methodology must be explained. When appropriate, it is acceptable to test the entire population instead of sampling.</w:t>
      </w:r>
    </w:p>
    <w:p w14:paraId="4695DE4C" w14:textId="77777777" w:rsidR="00D6582C" w:rsidRPr="00D6582C" w:rsidRDefault="00D6582C" w:rsidP="00D6582C">
      <w:pPr>
        <w:pStyle w:val="ListParagraph"/>
        <w:numPr>
          <w:ilvl w:val="0"/>
          <w:numId w:val="39"/>
        </w:numPr>
        <w:rPr>
          <w:b w:val="0"/>
          <w:bCs w:val="0"/>
          <w:szCs w:val="24"/>
        </w:rPr>
      </w:pPr>
      <w:r w:rsidRPr="00D6582C">
        <w:rPr>
          <w:b w:val="0"/>
          <w:bCs w:val="0"/>
          <w:szCs w:val="24"/>
        </w:rPr>
        <w:lastRenderedPageBreak/>
        <w:t>The EV Cost Tool Database either contains fields for variances, or the contractor can demonstrate that it calculates variances using EVMS Analysis Tool Data at least monthly.</w:t>
      </w:r>
    </w:p>
    <w:p w14:paraId="6DD3D476" w14:textId="7E7DE28C" w:rsidR="005A57DE" w:rsidRPr="00067FB6" w:rsidRDefault="00D6582C" w:rsidP="00D6582C">
      <w:pPr>
        <w:pStyle w:val="ListParagraph"/>
        <w:numPr>
          <w:ilvl w:val="0"/>
          <w:numId w:val="39"/>
        </w:numPr>
        <w:rPr>
          <w:b w:val="0"/>
          <w:bCs w:val="0"/>
          <w:szCs w:val="24"/>
        </w:rPr>
      </w:pPr>
      <w:r w:rsidRPr="00D6582C">
        <w:rPr>
          <w:b w:val="0"/>
          <w:bCs w:val="0"/>
          <w:szCs w:val="24"/>
        </w:rPr>
        <w:t>When the contractor uses an off-the-shelf EVM tool set to calculate variances, DCMA or SUPSHIP will confirm that the tool set performs the calculation as an initial test only until such time as a tool set change or major upgrade occurs.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8055C3E" w14:textId="77777777" w:rsidR="0094003A" w:rsidRPr="0094003A" w:rsidRDefault="0094003A" w:rsidP="0094003A">
      <w:pPr>
        <w:pStyle w:val="ListParagraph"/>
        <w:numPr>
          <w:ilvl w:val="0"/>
          <w:numId w:val="38"/>
        </w:numPr>
        <w:rPr>
          <w:b w:val="0"/>
          <w:bCs w:val="0"/>
        </w:rPr>
      </w:pPr>
      <w:r w:rsidRPr="0094003A">
        <w:rPr>
          <w:b w:val="0"/>
          <w:bCs w:val="0"/>
        </w:rPr>
        <w:t>Identify a sample of incomplete control accounts using the EV Cost Tool Data; this is the denominator (Y) of the test metric.</w:t>
      </w:r>
    </w:p>
    <w:p w14:paraId="70B06F51" w14:textId="77777777" w:rsidR="0094003A" w:rsidRPr="0094003A" w:rsidRDefault="0094003A" w:rsidP="0094003A">
      <w:pPr>
        <w:pStyle w:val="ListParagraph"/>
        <w:numPr>
          <w:ilvl w:val="0"/>
          <w:numId w:val="38"/>
        </w:numPr>
        <w:rPr>
          <w:b w:val="0"/>
          <w:bCs w:val="0"/>
        </w:rPr>
      </w:pPr>
      <w:r w:rsidRPr="0094003A">
        <w:rPr>
          <w:b w:val="0"/>
          <w:bCs w:val="0"/>
        </w:rPr>
        <w:t>Verify that the EV Cost Tool Data includes current and cumulative Cost Variance (CV), current and cumulative Schedule Variance (SV), and Variance At Complete (VAC) data at the CA level.  Count the CAs that do not have all of these variances calculated correctly (current and cumulative); this is the numerator (X) of the test metric.</w:t>
      </w:r>
    </w:p>
    <w:p w14:paraId="3BAB6A7E" w14:textId="77777777" w:rsidR="0094003A" w:rsidRPr="0094003A" w:rsidRDefault="0094003A" w:rsidP="0094003A">
      <w:pPr>
        <w:pStyle w:val="ListParagraph"/>
        <w:numPr>
          <w:ilvl w:val="0"/>
          <w:numId w:val="38"/>
        </w:numPr>
        <w:rPr>
          <w:b w:val="0"/>
          <w:bCs w:val="0"/>
        </w:rPr>
      </w:pPr>
      <w:r w:rsidRPr="0094003A">
        <w:rPr>
          <w:b w:val="0"/>
          <w:bCs w:val="0"/>
        </w:rPr>
        <w:t>Calculate the test metric (Block 7): X divided by Y.</w:t>
      </w:r>
    </w:p>
    <w:p w14:paraId="1452260A" w14:textId="3A212530" w:rsidR="001515D5" w:rsidRPr="00067FB6" w:rsidRDefault="0094003A" w:rsidP="0094003A">
      <w:pPr>
        <w:pStyle w:val="ListParagraph"/>
        <w:numPr>
          <w:ilvl w:val="0"/>
          <w:numId w:val="38"/>
        </w:numPr>
        <w:rPr>
          <w:b w:val="0"/>
          <w:bCs w:val="0"/>
        </w:rPr>
      </w:pPr>
      <w:r w:rsidRPr="0094003A">
        <w:rPr>
          <w:b w:val="0"/>
          <w:bCs w:val="0"/>
        </w:rPr>
        <w:t xml:space="preserve">Use block 7 as an indicator in the overall Risk Assessment to determine if further evaluation is warranted.  </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0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64"/>
        <w:gridCol w:w="5743"/>
        <w:gridCol w:w="1333"/>
        <w:gridCol w:w="1265"/>
      </w:tblGrid>
      <w:tr w:rsidR="009D266F" w:rsidRPr="009D266F" w14:paraId="2A161706" w14:textId="77777777" w:rsidTr="009D266F">
        <w:trPr>
          <w:trHeight w:val="469"/>
          <w:tblCellSpacing w:w="7" w:type="dxa"/>
          <w:jc w:val="center"/>
        </w:trPr>
        <w:tc>
          <w:tcPr>
            <w:tcW w:w="507" w:type="pct"/>
            <w:tcBorders>
              <w:top w:val="outset" w:sz="6" w:space="0" w:color="auto"/>
              <w:left w:val="outset" w:sz="6" w:space="0" w:color="auto"/>
              <w:bottom w:val="outset" w:sz="6" w:space="0" w:color="auto"/>
              <w:right w:val="outset" w:sz="6" w:space="0" w:color="auto"/>
            </w:tcBorders>
            <w:shd w:val="clear" w:color="auto" w:fill="0000FF"/>
            <w:hideMark/>
          </w:tcPr>
          <w:p w14:paraId="7C1500C6" w14:textId="77777777" w:rsidR="009D266F" w:rsidRPr="009D266F" w:rsidRDefault="009D266F" w:rsidP="009D266F">
            <w:pPr>
              <w:spacing w:before="100" w:beforeAutospacing="1" w:after="100" w:afterAutospacing="1"/>
              <w:rPr>
                <w:i/>
                <w:iCs/>
                <w:color w:val="FFFFFF"/>
                <w:sz w:val="24"/>
                <w:szCs w:val="24"/>
              </w:rPr>
            </w:pPr>
            <w:r w:rsidRPr="009D266F">
              <w:rPr>
                <w:i/>
                <w:iCs/>
                <w:color w:val="FFFFFF"/>
                <w:sz w:val="24"/>
                <w:szCs w:val="24"/>
              </w:rPr>
              <w:t xml:space="preserve">Rev Number </w:t>
            </w:r>
          </w:p>
        </w:tc>
        <w:tc>
          <w:tcPr>
            <w:tcW w:w="3078" w:type="pct"/>
            <w:tcBorders>
              <w:top w:val="outset" w:sz="6" w:space="0" w:color="auto"/>
              <w:left w:val="outset" w:sz="6" w:space="0" w:color="auto"/>
              <w:bottom w:val="outset" w:sz="6" w:space="0" w:color="auto"/>
              <w:right w:val="outset" w:sz="6" w:space="0" w:color="auto"/>
            </w:tcBorders>
            <w:shd w:val="clear" w:color="auto" w:fill="0000FF"/>
            <w:hideMark/>
          </w:tcPr>
          <w:p w14:paraId="4CCBADEE" w14:textId="77777777" w:rsidR="009D266F" w:rsidRPr="009D266F" w:rsidRDefault="009D266F" w:rsidP="009D266F">
            <w:pPr>
              <w:spacing w:before="100" w:beforeAutospacing="1" w:after="100" w:afterAutospacing="1"/>
              <w:rPr>
                <w:i/>
                <w:iCs/>
                <w:color w:val="FFFFFF"/>
                <w:sz w:val="24"/>
                <w:szCs w:val="24"/>
              </w:rPr>
            </w:pPr>
            <w:r w:rsidRPr="009D266F">
              <w:rPr>
                <w:i/>
                <w:iCs/>
                <w:color w:val="FFFFFF"/>
                <w:sz w:val="24"/>
                <w:szCs w:val="24"/>
              </w:rPr>
              <w:t>Detailed Description of Change</w:t>
            </w:r>
          </w:p>
        </w:tc>
        <w:tc>
          <w:tcPr>
            <w:tcW w:w="709" w:type="pct"/>
            <w:tcBorders>
              <w:top w:val="outset" w:sz="6" w:space="0" w:color="auto"/>
              <w:left w:val="outset" w:sz="6" w:space="0" w:color="auto"/>
              <w:bottom w:val="outset" w:sz="6" w:space="0" w:color="auto"/>
              <w:right w:val="outset" w:sz="6" w:space="0" w:color="auto"/>
            </w:tcBorders>
            <w:shd w:val="clear" w:color="auto" w:fill="0000FF"/>
            <w:hideMark/>
          </w:tcPr>
          <w:p w14:paraId="3CDC62FF" w14:textId="77777777" w:rsidR="009D266F" w:rsidRPr="009D266F" w:rsidRDefault="009D266F" w:rsidP="009D266F">
            <w:pPr>
              <w:spacing w:before="100" w:beforeAutospacing="1" w:after="100" w:afterAutospacing="1"/>
              <w:jc w:val="center"/>
              <w:rPr>
                <w:i/>
                <w:iCs/>
                <w:color w:val="FFFFFF"/>
                <w:sz w:val="24"/>
                <w:szCs w:val="24"/>
              </w:rPr>
            </w:pPr>
            <w:r w:rsidRPr="009D266F">
              <w:rPr>
                <w:i/>
                <w:iCs/>
                <w:color w:val="FFFFFF"/>
                <w:sz w:val="24"/>
                <w:szCs w:val="24"/>
              </w:rPr>
              <w:t>Sections Affected</w:t>
            </w:r>
          </w:p>
        </w:tc>
        <w:tc>
          <w:tcPr>
            <w:tcW w:w="668" w:type="pct"/>
            <w:tcBorders>
              <w:top w:val="outset" w:sz="6" w:space="0" w:color="auto"/>
              <w:left w:val="outset" w:sz="6" w:space="0" w:color="auto"/>
              <w:bottom w:val="outset" w:sz="6" w:space="0" w:color="auto"/>
              <w:right w:val="outset" w:sz="6" w:space="0" w:color="auto"/>
            </w:tcBorders>
            <w:shd w:val="clear" w:color="auto" w:fill="0000FF"/>
            <w:hideMark/>
          </w:tcPr>
          <w:p w14:paraId="6DCE9AD0" w14:textId="77777777" w:rsidR="009D266F" w:rsidRPr="009D266F" w:rsidRDefault="009D266F" w:rsidP="009D266F">
            <w:pPr>
              <w:spacing w:before="100" w:beforeAutospacing="1" w:after="100" w:afterAutospacing="1"/>
              <w:jc w:val="center"/>
              <w:rPr>
                <w:i/>
                <w:iCs/>
                <w:color w:val="FFFFFF"/>
                <w:sz w:val="24"/>
                <w:szCs w:val="24"/>
              </w:rPr>
            </w:pPr>
            <w:r w:rsidRPr="009D266F">
              <w:rPr>
                <w:i/>
                <w:iCs/>
                <w:color w:val="FFFFFF"/>
                <w:sz w:val="24"/>
                <w:szCs w:val="24"/>
              </w:rPr>
              <w:t>Spec Sheet Date</w:t>
            </w:r>
          </w:p>
        </w:tc>
      </w:tr>
      <w:tr w:rsidR="009D266F" w:rsidRPr="009D266F" w14:paraId="2399A532" w14:textId="77777777" w:rsidTr="009D266F">
        <w:trPr>
          <w:trHeight w:val="22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hideMark/>
          </w:tcPr>
          <w:p w14:paraId="2C7E0597" w14:textId="77777777" w:rsidR="009D266F" w:rsidRPr="009D266F" w:rsidRDefault="009D266F" w:rsidP="009D266F">
            <w:pPr>
              <w:spacing w:before="100" w:beforeAutospacing="1" w:after="100" w:afterAutospacing="1"/>
              <w:rPr>
                <w:sz w:val="24"/>
                <w:szCs w:val="24"/>
              </w:rPr>
            </w:pPr>
            <w:r w:rsidRPr="009D266F">
              <w:rPr>
                <w:sz w:val="24"/>
                <w:szCs w:val="24"/>
              </w:rPr>
              <w:t>v1.0</w:t>
            </w:r>
          </w:p>
        </w:tc>
        <w:tc>
          <w:tcPr>
            <w:tcW w:w="3078" w:type="pct"/>
            <w:tcBorders>
              <w:top w:val="outset" w:sz="6" w:space="0" w:color="auto"/>
              <w:left w:val="outset" w:sz="6" w:space="0" w:color="auto"/>
              <w:bottom w:val="outset" w:sz="6" w:space="0" w:color="auto"/>
              <w:right w:val="outset" w:sz="6" w:space="0" w:color="auto"/>
            </w:tcBorders>
            <w:vAlign w:val="center"/>
            <w:hideMark/>
          </w:tcPr>
          <w:p w14:paraId="79A94579" w14:textId="77777777" w:rsidR="009D266F" w:rsidRPr="009D266F" w:rsidRDefault="009D266F" w:rsidP="009D266F">
            <w:pPr>
              <w:spacing w:before="100" w:beforeAutospacing="1" w:after="100" w:afterAutospacing="1"/>
              <w:rPr>
                <w:sz w:val="24"/>
                <w:szCs w:val="24"/>
              </w:rPr>
            </w:pPr>
            <w:r w:rsidRPr="009D266F">
              <w:rPr>
                <w:sz w:val="24"/>
                <w:szCs w:val="24"/>
              </w:rPr>
              <w:t>Initial AMR CCB</w:t>
            </w:r>
          </w:p>
        </w:tc>
        <w:tc>
          <w:tcPr>
            <w:tcW w:w="709" w:type="pct"/>
            <w:tcBorders>
              <w:top w:val="outset" w:sz="6" w:space="0" w:color="auto"/>
              <w:left w:val="outset" w:sz="6" w:space="0" w:color="auto"/>
              <w:bottom w:val="outset" w:sz="6" w:space="0" w:color="auto"/>
              <w:right w:val="outset" w:sz="6" w:space="0" w:color="auto"/>
            </w:tcBorders>
            <w:vAlign w:val="center"/>
            <w:hideMark/>
          </w:tcPr>
          <w:p w14:paraId="6DDB2811" w14:textId="77777777" w:rsidR="009D266F" w:rsidRPr="009D266F" w:rsidRDefault="009D266F" w:rsidP="009D266F">
            <w:pPr>
              <w:spacing w:before="100" w:beforeAutospacing="1" w:after="100" w:afterAutospacing="1"/>
              <w:jc w:val="center"/>
              <w:rPr>
                <w:sz w:val="24"/>
                <w:szCs w:val="24"/>
              </w:rPr>
            </w:pPr>
            <w:r w:rsidRPr="009D266F">
              <w:rPr>
                <w:sz w:val="24"/>
                <w:szCs w:val="24"/>
              </w:rPr>
              <w:t>All</w:t>
            </w:r>
          </w:p>
        </w:tc>
        <w:tc>
          <w:tcPr>
            <w:tcW w:w="668" w:type="pct"/>
            <w:tcBorders>
              <w:top w:val="outset" w:sz="6" w:space="0" w:color="auto"/>
              <w:left w:val="outset" w:sz="6" w:space="0" w:color="auto"/>
              <w:bottom w:val="outset" w:sz="6" w:space="0" w:color="auto"/>
              <w:right w:val="outset" w:sz="6" w:space="0" w:color="auto"/>
            </w:tcBorders>
            <w:vAlign w:val="center"/>
            <w:hideMark/>
          </w:tcPr>
          <w:p w14:paraId="0B9D10C9" w14:textId="77777777" w:rsidR="009D266F" w:rsidRPr="009D266F" w:rsidRDefault="009D266F" w:rsidP="009D266F">
            <w:pPr>
              <w:spacing w:before="100" w:beforeAutospacing="1" w:after="100" w:afterAutospacing="1"/>
              <w:jc w:val="center"/>
              <w:rPr>
                <w:sz w:val="24"/>
                <w:szCs w:val="24"/>
              </w:rPr>
            </w:pPr>
            <w:r w:rsidRPr="009D266F">
              <w:rPr>
                <w:sz w:val="24"/>
                <w:szCs w:val="24"/>
              </w:rPr>
              <w:t>03/29/2016</w:t>
            </w:r>
          </w:p>
        </w:tc>
      </w:tr>
      <w:tr w:rsidR="009D266F" w:rsidRPr="009D266F" w14:paraId="05A01137" w14:textId="77777777" w:rsidTr="009D266F">
        <w:trPr>
          <w:trHeight w:val="22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hideMark/>
          </w:tcPr>
          <w:p w14:paraId="58632F27" w14:textId="77777777" w:rsidR="009D266F" w:rsidRPr="009D266F" w:rsidRDefault="009D266F" w:rsidP="009D266F">
            <w:pPr>
              <w:spacing w:before="100" w:beforeAutospacing="1" w:after="100" w:afterAutospacing="1"/>
              <w:rPr>
                <w:sz w:val="24"/>
                <w:szCs w:val="24"/>
              </w:rPr>
            </w:pPr>
            <w:r w:rsidRPr="009D266F">
              <w:rPr>
                <w:sz w:val="24"/>
                <w:szCs w:val="24"/>
              </w:rPr>
              <w:t>v2.0</w:t>
            </w:r>
          </w:p>
        </w:tc>
        <w:tc>
          <w:tcPr>
            <w:tcW w:w="3078" w:type="pct"/>
            <w:tcBorders>
              <w:top w:val="outset" w:sz="6" w:space="0" w:color="auto"/>
              <w:left w:val="outset" w:sz="6" w:space="0" w:color="auto"/>
              <w:bottom w:val="outset" w:sz="6" w:space="0" w:color="auto"/>
              <w:right w:val="outset" w:sz="6" w:space="0" w:color="auto"/>
            </w:tcBorders>
            <w:vAlign w:val="center"/>
          </w:tcPr>
          <w:p w14:paraId="7014C9A6" w14:textId="77777777" w:rsidR="009D266F" w:rsidRPr="009D266F" w:rsidRDefault="009D266F" w:rsidP="009D266F">
            <w:pPr>
              <w:spacing w:before="100" w:beforeAutospacing="1" w:after="100" w:afterAutospacing="1"/>
              <w:rPr>
                <w:sz w:val="24"/>
                <w:szCs w:val="24"/>
              </w:rPr>
            </w:pPr>
            <w:r w:rsidRPr="009D266F">
              <w:rPr>
                <w:sz w:val="24"/>
                <w:szCs w:val="24"/>
              </w:rPr>
              <w:t>CCB - validated</w:t>
            </w:r>
          </w:p>
        </w:tc>
        <w:tc>
          <w:tcPr>
            <w:tcW w:w="709" w:type="pct"/>
            <w:tcBorders>
              <w:top w:val="outset" w:sz="6" w:space="0" w:color="auto"/>
              <w:left w:val="outset" w:sz="6" w:space="0" w:color="auto"/>
              <w:bottom w:val="outset" w:sz="6" w:space="0" w:color="auto"/>
              <w:right w:val="outset" w:sz="6" w:space="0" w:color="auto"/>
            </w:tcBorders>
            <w:vAlign w:val="center"/>
            <w:hideMark/>
          </w:tcPr>
          <w:p w14:paraId="6888E761"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67215AAA" w14:textId="77777777" w:rsidR="009D266F" w:rsidRPr="009D266F" w:rsidRDefault="009D266F" w:rsidP="009D266F">
            <w:pPr>
              <w:spacing w:before="100" w:beforeAutospacing="1" w:after="100" w:afterAutospacing="1"/>
              <w:jc w:val="center"/>
              <w:rPr>
                <w:sz w:val="24"/>
                <w:szCs w:val="24"/>
              </w:rPr>
            </w:pPr>
            <w:r w:rsidRPr="009D266F">
              <w:rPr>
                <w:sz w:val="24"/>
                <w:szCs w:val="24"/>
              </w:rPr>
              <w:t>07/19/2016</w:t>
            </w:r>
          </w:p>
        </w:tc>
      </w:tr>
      <w:tr w:rsidR="009D266F" w:rsidRPr="009D266F" w14:paraId="13860227" w14:textId="77777777" w:rsidTr="009D266F">
        <w:trPr>
          <w:trHeight w:val="23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68C11C35" w14:textId="77777777" w:rsidR="009D266F" w:rsidRPr="009D266F" w:rsidRDefault="009D266F" w:rsidP="009D266F">
            <w:pPr>
              <w:spacing w:before="100" w:beforeAutospacing="1" w:after="100" w:afterAutospacing="1"/>
              <w:rPr>
                <w:sz w:val="24"/>
                <w:szCs w:val="24"/>
              </w:rPr>
            </w:pPr>
            <w:r w:rsidRPr="009D266F">
              <w:rPr>
                <w:sz w:val="24"/>
                <w:szCs w:val="24"/>
              </w:rPr>
              <w:t>v2.1</w:t>
            </w:r>
          </w:p>
        </w:tc>
        <w:tc>
          <w:tcPr>
            <w:tcW w:w="3078" w:type="pct"/>
            <w:tcBorders>
              <w:top w:val="outset" w:sz="6" w:space="0" w:color="auto"/>
              <w:left w:val="outset" w:sz="6" w:space="0" w:color="auto"/>
              <w:bottom w:val="outset" w:sz="6" w:space="0" w:color="auto"/>
              <w:right w:val="outset" w:sz="6" w:space="0" w:color="auto"/>
            </w:tcBorders>
            <w:vAlign w:val="center"/>
          </w:tcPr>
          <w:p w14:paraId="5364040E" w14:textId="77777777" w:rsidR="009D266F" w:rsidRPr="009D266F" w:rsidRDefault="009D266F" w:rsidP="009D266F">
            <w:pPr>
              <w:spacing w:before="100" w:beforeAutospacing="1" w:after="100" w:afterAutospacing="1"/>
              <w:rPr>
                <w:sz w:val="24"/>
                <w:szCs w:val="24"/>
              </w:rPr>
            </w:pPr>
            <w:r w:rsidRPr="009D266F">
              <w:rPr>
                <w:sz w:val="24"/>
                <w:szCs w:val="24"/>
              </w:rPr>
              <w:t>Integration – updated data elements</w:t>
            </w:r>
          </w:p>
        </w:tc>
        <w:tc>
          <w:tcPr>
            <w:tcW w:w="709" w:type="pct"/>
            <w:tcBorders>
              <w:top w:val="outset" w:sz="6" w:space="0" w:color="auto"/>
              <w:left w:val="outset" w:sz="6" w:space="0" w:color="auto"/>
              <w:bottom w:val="outset" w:sz="6" w:space="0" w:color="auto"/>
              <w:right w:val="outset" w:sz="6" w:space="0" w:color="auto"/>
            </w:tcBorders>
            <w:vAlign w:val="center"/>
            <w:hideMark/>
          </w:tcPr>
          <w:p w14:paraId="3EFC6F05"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753BD5CD" w14:textId="77777777" w:rsidR="009D266F" w:rsidRPr="009D266F" w:rsidRDefault="009D266F" w:rsidP="009D266F">
            <w:pPr>
              <w:spacing w:before="100" w:beforeAutospacing="1" w:after="100" w:afterAutospacing="1"/>
              <w:jc w:val="center"/>
              <w:rPr>
                <w:sz w:val="24"/>
                <w:szCs w:val="24"/>
              </w:rPr>
            </w:pPr>
            <w:r w:rsidRPr="009D266F">
              <w:rPr>
                <w:sz w:val="24"/>
                <w:szCs w:val="24"/>
              </w:rPr>
              <w:t>09/14/2016</w:t>
            </w:r>
          </w:p>
        </w:tc>
      </w:tr>
      <w:tr w:rsidR="009D266F" w:rsidRPr="009D266F" w14:paraId="05286CC9" w14:textId="77777777" w:rsidTr="009D266F">
        <w:trPr>
          <w:trHeight w:val="22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170D3C35" w14:textId="77777777" w:rsidR="009D266F" w:rsidRPr="009D266F" w:rsidRDefault="009D266F" w:rsidP="009D266F">
            <w:pPr>
              <w:spacing w:before="100" w:beforeAutospacing="1" w:after="100" w:afterAutospacing="1"/>
              <w:rPr>
                <w:sz w:val="24"/>
                <w:szCs w:val="24"/>
              </w:rPr>
            </w:pPr>
            <w:r w:rsidRPr="009D266F">
              <w:rPr>
                <w:sz w:val="24"/>
                <w:szCs w:val="24"/>
              </w:rPr>
              <w:t>v3.0</w:t>
            </w:r>
          </w:p>
        </w:tc>
        <w:tc>
          <w:tcPr>
            <w:tcW w:w="3078" w:type="pct"/>
            <w:tcBorders>
              <w:top w:val="outset" w:sz="6" w:space="0" w:color="auto"/>
              <w:left w:val="outset" w:sz="6" w:space="0" w:color="auto"/>
              <w:bottom w:val="outset" w:sz="6" w:space="0" w:color="auto"/>
              <w:right w:val="outset" w:sz="6" w:space="0" w:color="auto"/>
            </w:tcBorders>
            <w:vAlign w:val="center"/>
          </w:tcPr>
          <w:p w14:paraId="71CB6CE8" w14:textId="77777777" w:rsidR="009D266F" w:rsidRPr="009D266F" w:rsidRDefault="009D266F" w:rsidP="009D266F">
            <w:pPr>
              <w:spacing w:before="100" w:beforeAutospacing="1" w:after="100" w:afterAutospacing="1"/>
              <w:rPr>
                <w:sz w:val="24"/>
                <w:szCs w:val="24"/>
              </w:rPr>
            </w:pPr>
            <w:r w:rsidRPr="009D266F">
              <w:rPr>
                <w:sz w:val="24"/>
                <w:szCs w:val="24"/>
              </w:rPr>
              <w:t>No changes – updated to 3.0</w:t>
            </w:r>
          </w:p>
        </w:tc>
        <w:tc>
          <w:tcPr>
            <w:tcW w:w="709" w:type="pct"/>
            <w:tcBorders>
              <w:top w:val="outset" w:sz="6" w:space="0" w:color="auto"/>
              <w:left w:val="outset" w:sz="6" w:space="0" w:color="auto"/>
              <w:bottom w:val="outset" w:sz="6" w:space="0" w:color="auto"/>
              <w:right w:val="outset" w:sz="6" w:space="0" w:color="auto"/>
            </w:tcBorders>
            <w:vAlign w:val="center"/>
          </w:tcPr>
          <w:p w14:paraId="241DEE34"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B48065A" w14:textId="77777777" w:rsidR="009D266F" w:rsidRPr="009D266F" w:rsidRDefault="009D266F" w:rsidP="009D266F">
            <w:pPr>
              <w:spacing w:before="100" w:beforeAutospacing="1" w:after="100" w:afterAutospacing="1"/>
              <w:jc w:val="center"/>
              <w:rPr>
                <w:sz w:val="24"/>
                <w:szCs w:val="24"/>
              </w:rPr>
            </w:pPr>
            <w:r w:rsidRPr="009D266F">
              <w:rPr>
                <w:sz w:val="24"/>
                <w:szCs w:val="24"/>
              </w:rPr>
              <w:t>03/23/2017</w:t>
            </w:r>
          </w:p>
        </w:tc>
      </w:tr>
      <w:tr w:rsidR="009D266F" w:rsidRPr="009D266F" w14:paraId="1CB06A7F" w14:textId="77777777" w:rsidTr="009D266F">
        <w:trPr>
          <w:trHeight w:val="23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7AE2166F" w14:textId="77777777" w:rsidR="009D266F" w:rsidRPr="009D266F" w:rsidRDefault="009D266F" w:rsidP="009D266F">
            <w:pPr>
              <w:spacing w:before="100" w:beforeAutospacing="1" w:after="100" w:afterAutospacing="1"/>
              <w:rPr>
                <w:sz w:val="24"/>
                <w:szCs w:val="24"/>
              </w:rPr>
            </w:pPr>
            <w:r w:rsidRPr="009D266F">
              <w:rPr>
                <w:sz w:val="24"/>
                <w:szCs w:val="24"/>
              </w:rPr>
              <w:t>v3.1</w:t>
            </w:r>
          </w:p>
        </w:tc>
        <w:tc>
          <w:tcPr>
            <w:tcW w:w="3078" w:type="pct"/>
            <w:tcBorders>
              <w:top w:val="outset" w:sz="6" w:space="0" w:color="auto"/>
              <w:left w:val="outset" w:sz="6" w:space="0" w:color="auto"/>
              <w:bottom w:val="outset" w:sz="6" w:space="0" w:color="auto"/>
              <w:right w:val="outset" w:sz="6" w:space="0" w:color="auto"/>
            </w:tcBorders>
            <w:vAlign w:val="center"/>
          </w:tcPr>
          <w:p w14:paraId="4E83A219" w14:textId="77777777" w:rsidR="009D266F" w:rsidRPr="009D266F" w:rsidRDefault="009D266F" w:rsidP="009D266F">
            <w:pPr>
              <w:spacing w:before="100" w:beforeAutospacing="1" w:after="100" w:afterAutospacing="1"/>
              <w:rPr>
                <w:sz w:val="24"/>
                <w:szCs w:val="24"/>
              </w:rPr>
            </w:pPr>
            <w:r w:rsidRPr="009D266F">
              <w:rPr>
                <w:sz w:val="24"/>
                <w:szCs w:val="24"/>
              </w:rPr>
              <w:t>Removed Block 4 (Frequency)</w:t>
            </w:r>
          </w:p>
        </w:tc>
        <w:tc>
          <w:tcPr>
            <w:tcW w:w="709" w:type="pct"/>
            <w:tcBorders>
              <w:top w:val="outset" w:sz="6" w:space="0" w:color="auto"/>
              <w:left w:val="outset" w:sz="6" w:space="0" w:color="auto"/>
              <w:bottom w:val="outset" w:sz="6" w:space="0" w:color="auto"/>
              <w:right w:val="outset" w:sz="6" w:space="0" w:color="auto"/>
            </w:tcBorders>
            <w:vAlign w:val="center"/>
          </w:tcPr>
          <w:p w14:paraId="2AEE8A00"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1C30F194" w14:textId="77777777" w:rsidR="009D266F" w:rsidRPr="009D266F" w:rsidRDefault="009D266F" w:rsidP="009D266F">
            <w:pPr>
              <w:spacing w:before="100" w:beforeAutospacing="1" w:after="100" w:afterAutospacing="1"/>
              <w:jc w:val="center"/>
              <w:rPr>
                <w:sz w:val="24"/>
                <w:szCs w:val="24"/>
              </w:rPr>
            </w:pPr>
            <w:r w:rsidRPr="009D266F">
              <w:rPr>
                <w:sz w:val="24"/>
                <w:szCs w:val="24"/>
              </w:rPr>
              <w:t>12/19/2018</w:t>
            </w:r>
          </w:p>
        </w:tc>
      </w:tr>
      <w:tr w:rsidR="009D266F" w:rsidRPr="009D266F" w14:paraId="05D27B16" w14:textId="77777777" w:rsidTr="009D266F">
        <w:trPr>
          <w:trHeight w:val="45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36F258AA" w14:textId="77777777" w:rsidR="009D266F" w:rsidRPr="009D266F" w:rsidRDefault="009D266F" w:rsidP="009D266F">
            <w:pPr>
              <w:spacing w:before="100" w:beforeAutospacing="1" w:after="100" w:afterAutospacing="1"/>
              <w:rPr>
                <w:sz w:val="24"/>
                <w:szCs w:val="24"/>
              </w:rPr>
            </w:pPr>
            <w:r w:rsidRPr="009D266F">
              <w:rPr>
                <w:sz w:val="24"/>
                <w:szCs w:val="24"/>
              </w:rPr>
              <w:t>v3.2</w:t>
            </w:r>
          </w:p>
        </w:tc>
        <w:tc>
          <w:tcPr>
            <w:tcW w:w="3078" w:type="pct"/>
            <w:tcBorders>
              <w:top w:val="outset" w:sz="6" w:space="0" w:color="auto"/>
              <w:left w:val="outset" w:sz="6" w:space="0" w:color="auto"/>
              <w:bottom w:val="outset" w:sz="6" w:space="0" w:color="auto"/>
              <w:right w:val="outset" w:sz="6" w:space="0" w:color="auto"/>
            </w:tcBorders>
            <w:vAlign w:val="center"/>
          </w:tcPr>
          <w:p w14:paraId="0A403306" w14:textId="77777777" w:rsidR="009D266F" w:rsidRPr="009D266F" w:rsidRDefault="009D266F" w:rsidP="009D266F">
            <w:pPr>
              <w:spacing w:before="100" w:beforeAutospacing="1" w:after="100" w:afterAutospacing="1"/>
              <w:rPr>
                <w:sz w:val="24"/>
                <w:szCs w:val="24"/>
              </w:rPr>
            </w:pPr>
            <w:r w:rsidRPr="009D266F">
              <w:rPr>
                <w:sz w:val="24"/>
                <w:szCs w:val="24"/>
              </w:rPr>
              <w:t>SUPSHIP added as an organization that can validate tool set in Assumption #2</w:t>
            </w:r>
          </w:p>
        </w:tc>
        <w:tc>
          <w:tcPr>
            <w:tcW w:w="709" w:type="pct"/>
            <w:tcBorders>
              <w:top w:val="outset" w:sz="6" w:space="0" w:color="auto"/>
              <w:left w:val="outset" w:sz="6" w:space="0" w:color="auto"/>
              <w:bottom w:val="outset" w:sz="6" w:space="0" w:color="auto"/>
              <w:right w:val="outset" w:sz="6" w:space="0" w:color="auto"/>
            </w:tcBorders>
            <w:vAlign w:val="center"/>
          </w:tcPr>
          <w:p w14:paraId="5BF228AC"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740F30DD" w14:textId="77777777" w:rsidR="009D266F" w:rsidRPr="009D266F" w:rsidRDefault="009D266F" w:rsidP="009D266F">
            <w:pPr>
              <w:spacing w:before="100" w:beforeAutospacing="1" w:after="100" w:afterAutospacing="1"/>
              <w:jc w:val="center"/>
              <w:rPr>
                <w:sz w:val="24"/>
                <w:szCs w:val="24"/>
              </w:rPr>
            </w:pPr>
            <w:r w:rsidRPr="009D266F">
              <w:rPr>
                <w:sz w:val="24"/>
                <w:szCs w:val="24"/>
              </w:rPr>
              <w:t>2/21/2019</w:t>
            </w:r>
          </w:p>
        </w:tc>
      </w:tr>
      <w:tr w:rsidR="009D266F" w:rsidRPr="009D266F" w14:paraId="14FACDBE" w14:textId="77777777" w:rsidTr="009D266F">
        <w:trPr>
          <w:trHeight w:val="22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76C8A493" w14:textId="77777777" w:rsidR="009D266F" w:rsidRPr="009D266F" w:rsidRDefault="009D266F" w:rsidP="009D266F">
            <w:pPr>
              <w:spacing w:before="100" w:beforeAutospacing="1" w:after="100" w:afterAutospacing="1"/>
              <w:rPr>
                <w:sz w:val="24"/>
                <w:szCs w:val="24"/>
              </w:rPr>
            </w:pPr>
            <w:r w:rsidRPr="009D266F">
              <w:rPr>
                <w:sz w:val="24"/>
                <w:szCs w:val="24"/>
              </w:rPr>
              <w:t>v3.3</w:t>
            </w:r>
          </w:p>
        </w:tc>
        <w:tc>
          <w:tcPr>
            <w:tcW w:w="3078" w:type="pct"/>
            <w:tcBorders>
              <w:top w:val="outset" w:sz="6" w:space="0" w:color="auto"/>
              <w:left w:val="outset" w:sz="6" w:space="0" w:color="auto"/>
              <w:bottom w:val="outset" w:sz="6" w:space="0" w:color="auto"/>
              <w:right w:val="outset" w:sz="6" w:space="0" w:color="auto"/>
            </w:tcBorders>
            <w:vAlign w:val="center"/>
          </w:tcPr>
          <w:p w14:paraId="0A5E9457" w14:textId="77777777" w:rsidR="009D266F" w:rsidRPr="009D266F" w:rsidRDefault="009D266F" w:rsidP="009D266F">
            <w:pPr>
              <w:spacing w:before="100" w:beforeAutospacing="1" w:after="100" w:afterAutospacing="1"/>
              <w:rPr>
                <w:sz w:val="24"/>
                <w:szCs w:val="24"/>
              </w:rPr>
            </w:pPr>
            <w:r w:rsidRPr="009D266F">
              <w:rPr>
                <w:sz w:val="24"/>
                <w:szCs w:val="24"/>
              </w:rPr>
              <w:t>No changes – updated to v3.3</w:t>
            </w:r>
          </w:p>
        </w:tc>
        <w:tc>
          <w:tcPr>
            <w:tcW w:w="709" w:type="pct"/>
            <w:tcBorders>
              <w:top w:val="outset" w:sz="6" w:space="0" w:color="auto"/>
              <w:left w:val="outset" w:sz="6" w:space="0" w:color="auto"/>
              <w:bottom w:val="outset" w:sz="6" w:space="0" w:color="auto"/>
              <w:right w:val="outset" w:sz="6" w:space="0" w:color="auto"/>
            </w:tcBorders>
            <w:vAlign w:val="center"/>
          </w:tcPr>
          <w:p w14:paraId="696D87AC"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9FAC8EC" w14:textId="77777777" w:rsidR="009D266F" w:rsidRPr="009D266F" w:rsidRDefault="009D266F" w:rsidP="009D266F">
            <w:pPr>
              <w:spacing w:before="100" w:beforeAutospacing="1" w:after="100" w:afterAutospacing="1"/>
              <w:jc w:val="center"/>
              <w:rPr>
                <w:sz w:val="24"/>
                <w:szCs w:val="24"/>
              </w:rPr>
            </w:pPr>
            <w:r w:rsidRPr="009D266F">
              <w:rPr>
                <w:sz w:val="24"/>
                <w:szCs w:val="24"/>
              </w:rPr>
              <w:t>5/24/2019</w:t>
            </w:r>
          </w:p>
        </w:tc>
      </w:tr>
      <w:tr w:rsidR="009D266F" w:rsidRPr="009D266F" w14:paraId="6DEB1A40" w14:textId="77777777" w:rsidTr="009D266F">
        <w:trPr>
          <w:trHeight w:val="23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74B3BADA" w14:textId="77777777" w:rsidR="009D266F" w:rsidRPr="009D266F" w:rsidRDefault="009D266F" w:rsidP="009D266F">
            <w:pPr>
              <w:spacing w:before="100" w:beforeAutospacing="1" w:after="100" w:afterAutospacing="1"/>
              <w:rPr>
                <w:sz w:val="24"/>
                <w:szCs w:val="24"/>
              </w:rPr>
            </w:pPr>
            <w:r w:rsidRPr="009D266F">
              <w:rPr>
                <w:sz w:val="24"/>
                <w:szCs w:val="24"/>
              </w:rPr>
              <w:t>v3.4</w:t>
            </w:r>
          </w:p>
        </w:tc>
        <w:tc>
          <w:tcPr>
            <w:tcW w:w="3078" w:type="pct"/>
            <w:tcBorders>
              <w:top w:val="outset" w:sz="6" w:space="0" w:color="auto"/>
              <w:left w:val="outset" w:sz="6" w:space="0" w:color="auto"/>
              <w:bottom w:val="outset" w:sz="6" w:space="0" w:color="auto"/>
              <w:right w:val="outset" w:sz="6" w:space="0" w:color="auto"/>
            </w:tcBorders>
            <w:vAlign w:val="center"/>
          </w:tcPr>
          <w:p w14:paraId="2E142C51" w14:textId="77777777" w:rsidR="009D266F" w:rsidRPr="009D266F" w:rsidRDefault="009D266F" w:rsidP="009D266F">
            <w:pPr>
              <w:spacing w:before="100" w:beforeAutospacing="1" w:after="100" w:afterAutospacing="1"/>
              <w:rPr>
                <w:sz w:val="24"/>
                <w:szCs w:val="24"/>
              </w:rPr>
            </w:pPr>
            <w:r w:rsidRPr="009D266F">
              <w:rPr>
                <w:sz w:val="24"/>
                <w:szCs w:val="24"/>
              </w:rPr>
              <w:t>Update Assumptions</w:t>
            </w:r>
          </w:p>
        </w:tc>
        <w:tc>
          <w:tcPr>
            <w:tcW w:w="709" w:type="pct"/>
            <w:tcBorders>
              <w:top w:val="outset" w:sz="6" w:space="0" w:color="auto"/>
              <w:left w:val="outset" w:sz="6" w:space="0" w:color="auto"/>
              <w:bottom w:val="outset" w:sz="6" w:space="0" w:color="auto"/>
              <w:right w:val="outset" w:sz="6" w:space="0" w:color="auto"/>
            </w:tcBorders>
            <w:vAlign w:val="center"/>
          </w:tcPr>
          <w:p w14:paraId="56F4E149"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0B73A0C3" w14:textId="77777777" w:rsidR="009D266F" w:rsidRPr="009D266F" w:rsidRDefault="009D266F" w:rsidP="009D266F">
            <w:pPr>
              <w:spacing w:before="100" w:beforeAutospacing="1" w:after="100" w:afterAutospacing="1"/>
              <w:jc w:val="center"/>
              <w:rPr>
                <w:sz w:val="24"/>
                <w:szCs w:val="24"/>
              </w:rPr>
            </w:pPr>
            <w:r w:rsidRPr="009D266F">
              <w:rPr>
                <w:sz w:val="24"/>
                <w:szCs w:val="24"/>
              </w:rPr>
              <w:t>8/31/2019</w:t>
            </w:r>
          </w:p>
        </w:tc>
      </w:tr>
      <w:tr w:rsidR="009D266F" w:rsidRPr="009D266F" w14:paraId="35A2DEA2" w14:textId="77777777" w:rsidTr="009D266F">
        <w:trPr>
          <w:trHeight w:val="22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6F5AF90A" w14:textId="77777777" w:rsidR="009D266F" w:rsidRPr="009D266F" w:rsidRDefault="009D266F" w:rsidP="009D266F">
            <w:pPr>
              <w:spacing w:before="100" w:beforeAutospacing="1" w:after="100" w:afterAutospacing="1"/>
              <w:rPr>
                <w:sz w:val="24"/>
                <w:szCs w:val="24"/>
              </w:rPr>
            </w:pPr>
            <w:r w:rsidRPr="009D266F">
              <w:rPr>
                <w:sz w:val="24"/>
                <w:szCs w:val="24"/>
              </w:rPr>
              <w:t>v3.5</w:t>
            </w:r>
          </w:p>
        </w:tc>
        <w:tc>
          <w:tcPr>
            <w:tcW w:w="3078" w:type="pct"/>
            <w:tcBorders>
              <w:top w:val="outset" w:sz="6" w:space="0" w:color="auto"/>
              <w:left w:val="outset" w:sz="6" w:space="0" w:color="auto"/>
              <w:bottom w:val="outset" w:sz="6" w:space="0" w:color="auto"/>
              <w:right w:val="outset" w:sz="6" w:space="0" w:color="auto"/>
            </w:tcBorders>
            <w:vAlign w:val="center"/>
          </w:tcPr>
          <w:p w14:paraId="1010F523" w14:textId="77777777" w:rsidR="009D266F" w:rsidRPr="009D266F" w:rsidRDefault="009D266F" w:rsidP="009D266F">
            <w:pPr>
              <w:spacing w:before="100" w:beforeAutospacing="1" w:after="100" w:afterAutospacing="1"/>
              <w:rPr>
                <w:sz w:val="24"/>
                <w:szCs w:val="24"/>
              </w:rPr>
            </w:pPr>
            <w:r w:rsidRPr="009D266F">
              <w:rPr>
                <w:sz w:val="24"/>
                <w:szCs w:val="24"/>
              </w:rPr>
              <w:t>Update Assumptions</w:t>
            </w:r>
          </w:p>
        </w:tc>
        <w:tc>
          <w:tcPr>
            <w:tcW w:w="709" w:type="pct"/>
            <w:tcBorders>
              <w:top w:val="outset" w:sz="6" w:space="0" w:color="auto"/>
              <w:left w:val="outset" w:sz="6" w:space="0" w:color="auto"/>
              <w:bottom w:val="outset" w:sz="6" w:space="0" w:color="auto"/>
              <w:right w:val="outset" w:sz="6" w:space="0" w:color="auto"/>
            </w:tcBorders>
            <w:vAlign w:val="center"/>
          </w:tcPr>
          <w:p w14:paraId="759906F8"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0AAD4E56" w14:textId="77777777" w:rsidR="009D266F" w:rsidRPr="009D266F" w:rsidRDefault="009D266F" w:rsidP="009D266F">
            <w:pPr>
              <w:spacing w:before="100" w:beforeAutospacing="1" w:after="100" w:afterAutospacing="1"/>
              <w:jc w:val="center"/>
              <w:rPr>
                <w:sz w:val="24"/>
                <w:szCs w:val="24"/>
              </w:rPr>
            </w:pPr>
            <w:r w:rsidRPr="009D266F">
              <w:rPr>
                <w:sz w:val="24"/>
                <w:szCs w:val="24"/>
              </w:rPr>
              <w:t>2/22/2020</w:t>
            </w:r>
          </w:p>
        </w:tc>
      </w:tr>
      <w:tr w:rsidR="009D266F" w:rsidRPr="009D266F" w14:paraId="1CFF1904" w14:textId="77777777" w:rsidTr="009D266F">
        <w:trPr>
          <w:trHeight w:val="23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4443B8D4" w14:textId="77777777" w:rsidR="009D266F" w:rsidRPr="009D266F" w:rsidRDefault="009D266F" w:rsidP="009D266F">
            <w:pPr>
              <w:spacing w:before="100" w:beforeAutospacing="1" w:after="100" w:afterAutospacing="1"/>
              <w:rPr>
                <w:sz w:val="24"/>
                <w:szCs w:val="24"/>
              </w:rPr>
            </w:pPr>
            <w:r w:rsidRPr="009D266F">
              <w:rPr>
                <w:sz w:val="24"/>
                <w:szCs w:val="24"/>
              </w:rPr>
              <w:t>v3.6</w:t>
            </w:r>
          </w:p>
        </w:tc>
        <w:tc>
          <w:tcPr>
            <w:tcW w:w="3078" w:type="pct"/>
            <w:tcBorders>
              <w:top w:val="outset" w:sz="6" w:space="0" w:color="auto"/>
              <w:left w:val="outset" w:sz="6" w:space="0" w:color="auto"/>
              <w:bottom w:val="outset" w:sz="6" w:space="0" w:color="auto"/>
              <w:right w:val="outset" w:sz="6" w:space="0" w:color="auto"/>
            </w:tcBorders>
            <w:vAlign w:val="center"/>
          </w:tcPr>
          <w:p w14:paraId="75167DE5" w14:textId="77777777" w:rsidR="009D266F" w:rsidRPr="009D266F" w:rsidRDefault="009D266F" w:rsidP="009D266F">
            <w:pPr>
              <w:spacing w:before="100" w:beforeAutospacing="1" w:after="100" w:afterAutospacing="1"/>
              <w:rPr>
                <w:sz w:val="24"/>
                <w:szCs w:val="24"/>
              </w:rPr>
            </w:pPr>
            <w:r w:rsidRPr="009D266F">
              <w:rPr>
                <w:sz w:val="24"/>
                <w:szCs w:val="24"/>
              </w:rPr>
              <w:t>No changes – updated to v3.6</w:t>
            </w:r>
          </w:p>
        </w:tc>
        <w:tc>
          <w:tcPr>
            <w:tcW w:w="709" w:type="pct"/>
            <w:tcBorders>
              <w:top w:val="outset" w:sz="6" w:space="0" w:color="auto"/>
              <w:left w:val="outset" w:sz="6" w:space="0" w:color="auto"/>
              <w:bottom w:val="outset" w:sz="6" w:space="0" w:color="auto"/>
              <w:right w:val="outset" w:sz="6" w:space="0" w:color="auto"/>
            </w:tcBorders>
            <w:vAlign w:val="center"/>
          </w:tcPr>
          <w:p w14:paraId="7AE8B512"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4C776F8C" w14:textId="77777777" w:rsidR="009D266F" w:rsidRPr="009D266F" w:rsidRDefault="009D266F" w:rsidP="009D266F">
            <w:pPr>
              <w:spacing w:before="100" w:beforeAutospacing="1" w:after="100" w:afterAutospacing="1"/>
              <w:jc w:val="center"/>
              <w:rPr>
                <w:sz w:val="24"/>
                <w:szCs w:val="24"/>
              </w:rPr>
            </w:pPr>
            <w:r w:rsidRPr="009D266F">
              <w:rPr>
                <w:sz w:val="24"/>
                <w:szCs w:val="24"/>
              </w:rPr>
              <w:t>8/30/2020</w:t>
            </w:r>
          </w:p>
        </w:tc>
      </w:tr>
      <w:tr w:rsidR="009D266F" w:rsidRPr="009D266F" w14:paraId="18D32C3F" w14:textId="77777777" w:rsidTr="009D266F">
        <w:trPr>
          <w:trHeight w:val="23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016F690D" w14:textId="77777777" w:rsidR="009D266F" w:rsidRPr="009D266F" w:rsidRDefault="009D266F" w:rsidP="009D266F">
            <w:pPr>
              <w:spacing w:before="100" w:beforeAutospacing="1" w:after="100" w:afterAutospacing="1"/>
              <w:rPr>
                <w:sz w:val="24"/>
                <w:szCs w:val="24"/>
              </w:rPr>
            </w:pPr>
            <w:r w:rsidRPr="009D266F">
              <w:rPr>
                <w:sz w:val="24"/>
                <w:szCs w:val="24"/>
              </w:rPr>
              <w:t>v4.0</w:t>
            </w:r>
          </w:p>
        </w:tc>
        <w:tc>
          <w:tcPr>
            <w:tcW w:w="3078" w:type="pct"/>
            <w:tcBorders>
              <w:top w:val="outset" w:sz="6" w:space="0" w:color="auto"/>
              <w:left w:val="outset" w:sz="6" w:space="0" w:color="auto"/>
              <w:bottom w:val="outset" w:sz="6" w:space="0" w:color="auto"/>
              <w:right w:val="outset" w:sz="6" w:space="0" w:color="auto"/>
            </w:tcBorders>
            <w:vAlign w:val="center"/>
          </w:tcPr>
          <w:p w14:paraId="2A1DCCD9" w14:textId="77777777" w:rsidR="009D266F" w:rsidRPr="009D266F" w:rsidRDefault="009D266F" w:rsidP="009D266F">
            <w:pPr>
              <w:spacing w:before="100" w:beforeAutospacing="1" w:after="100" w:afterAutospacing="1"/>
              <w:rPr>
                <w:sz w:val="24"/>
                <w:szCs w:val="24"/>
              </w:rPr>
            </w:pPr>
            <w:r w:rsidRPr="009D266F">
              <w:rPr>
                <w:sz w:val="24"/>
                <w:szCs w:val="24"/>
              </w:rPr>
              <w:t>Change formatting per CCB 10/8/2020 – delete blocks &amp; update blk numbering. Add data element 44 &amp; updated data elements to supplement artifact 13 in blk 8. Change "validate" to "confirm" in blk 9 (if we agree to language stating "validate tool", we strive away from our scope of evaluating the EVMS and into tool validation). Add asm 2 to establish “complete" for consistency between DECMs. Added “incomplete” in blks 6 &amp; 10 for clarification.</w:t>
            </w:r>
          </w:p>
        </w:tc>
        <w:tc>
          <w:tcPr>
            <w:tcW w:w="709" w:type="pct"/>
            <w:tcBorders>
              <w:top w:val="outset" w:sz="6" w:space="0" w:color="auto"/>
              <w:left w:val="outset" w:sz="6" w:space="0" w:color="auto"/>
              <w:bottom w:val="outset" w:sz="6" w:space="0" w:color="auto"/>
              <w:right w:val="outset" w:sz="6" w:space="0" w:color="auto"/>
            </w:tcBorders>
            <w:vAlign w:val="center"/>
          </w:tcPr>
          <w:p w14:paraId="5448725B" w14:textId="77777777" w:rsidR="009D266F" w:rsidRPr="009D266F" w:rsidRDefault="009D266F" w:rsidP="009D266F">
            <w:pPr>
              <w:spacing w:before="100" w:beforeAutospacing="1" w:after="100" w:afterAutospacing="1"/>
              <w:jc w:val="center"/>
              <w:rPr>
                <w:sz w:val="24"/>
                <w:szCs w:val="24"/>
              </w:rPr>
            </w:pPr>
            <w:r w:rsidRPr="009D266F">
              <w:rPr>
                <w:sz w:val="24"/>
                <w:szCs w:val="24"/>
              </w:rPr>
              <w:t>6, 8, 9, 10</w:t>
            </w:r>
          </w:p>
        </w:tc>
        <w:tc>
          <w:tcPr>
            <w:tcW w:w="668" w:type="pct"/>
            <w:tcBorders>
              <w:top w:val="outset" w:sz="6" w:space="0" w:color="auto"/>
              <w:left w:val="outset" w:sz="6" w:space="0" w:color="auto"/>
              <w:bottom w:val="outset" w:sz="6" w:space="0" w:color="auto"/>
              <w:right w:val="outset" w:sz="6" w:space="0" w:color="auto"/>
            </w:tcBorders>
            <w:vAlign w:val="center"/>
          </w:tcPr>
          <w:p w14:paraId="7A57E402" w14:textId="77777777" w:rsidR="009D266F" w:rsidRPr="009D266F" w:rsidRDefault="009D266F" w:rsidP="009D266F">
            <w:pPr>
              <w:spacing w:before="100" w:beforeAutospacing="1" w:after="100" w:afterAutospacing="1"/>
              <w:jc w:val="center"/>
              <w:rPr>
                <w:sz w:val="24"/>
                <w:szCs w:val="24"/>
              </w:rPr>
            </w:pPr>
            <w:r w:rsidRPr="009D266F">
              <w:rPr>
                <w:sz w:val="24"/>
                <w:szCs w:val="24"/>
              </w:rPr>
              <w:t>3/05/2021</w:t>
            </w:r>
          </w:p>
        </w:tc>
      </w:tr>
      <w:tr w:rsidR="009D266F" w:rsidRPr="009D266F" w14:paraId="52E7129A" w14:textId="77777777" w:rsidTr="009D266F">
        <w:trPr>
          <w:trHeight w:val="23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785528C0" w14:textId="77777777" w:rsidR="009D266F" w:rsidRPr="009D266F" w:rsidRDefault="009D266F" w:rsidP="009D266F">
            <w:pPr>
              <w:spacing w:before="100" w:beforeAutospacing="1" w:after="100" w:afterAutospacing="1"/>
              <w:rPr>
                <w:sz w:val="24"/>
                <w:szCs w:val="24"/>
              </w:rPr>
            </w:pPr>
            <w:r w:rsidRPr="009D266F">
              <w:rPr>
                <w:sz w:val="24"/>
                <w:szCs w:val="24"/>
              </w:rPr>
              <w:t>v5.0</w:t>
            </w:r>
          </w:p>
        </w:tc>
        <w:tc>
          <w:tcPr>
            <w:tcW w:w="3078" w:type="pct"/>
            <w:tcBorders>
              <w:top w:val="outset" w:sz="6" w:space="0" w:color="auto"/>
              <w:left w:val="outset" w:sz="6" w:space="0" w:color="auto"/>
              <w:bottom w:val="outset" w:sz="6" w:space="0" w:color="auto"/>
              <w:right w:val="outset" w:sz="6" w:space="0" w:color="auto"/>
            </w:tcBorders>
            <w:vAlign w:val="center"/>
          </w:tcPr>
          <w:p w14:paraId="760952F8" w14:textId="77777777" w:rsidR="009D266F" w:rsidRPr="009D266F" w:rsidRDefault="009D266F" w:rsidP="009D266F">
            <w:pPr>
              <w:spacing w:before="100" w:beforeAutospacing="1" w:after="100" w:afterAutospacing="1"/>
              <w:rPr>
                <w:sz w:val="24"/>
                <w:szCs w:val="24"/>
              </w:rPr>
            </w:pPr>
            <w:r w:rsidRPr="009D266F">
              <w:rPr>
                <w:sz w:val="24"/>
                <w:szCs w:val="24"/>
              </w:rPr>
              <w:t>No changes – updated to v5.0</w:t>
            </w:r>
          </w:p>
        </w:tc>
        <w:tc>
          <w:tcPr>
            <w:tcW w:w="709" w:type="pct"/>
            <w:tcBorders>
              <w:top w:val="outset" w:sz="6" w:space="0" w:color="auto"/>
              <w:left w:val="outset" w:sz="6" w:space="0" w:color="auto"/>
              <w:bottom w:val="outset" w:sz="6" w:space="0" w:color="auto"/>
              <w:right w:val="outset" w:sz="6" w:space="0" w:color="auto"/>
            </w:tcBorders>
            <w:vAlign w:val="center"/>
          </w:tcPr>
          <w:p w14:paraId="5EC0F2CC"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B2F5BF2" w14:textId="77777777" w:rsidR="009D266F" w:rsidRPr="009D266F" w:rsidRDefault="009D266F" w:rsidP="009D266F">
            <w:pPr>
              <w:spacing w:before="100" w:beforeAutospacing="1" w:after="100" w:afterAutospacing="1"/>
              <w:jc w:val="center"/>
              <w:rPr>
                <w:sz w:val="24"/>
                <w:szCs w:val="24"/>
              </w:rPr>
            </w:pPr>
            <w:r w:rsidRPr="009D266F">
              <w:rPr>
                <w:sz w:val="24"/>
                <w:szCs w:val="24"/>
              </w:rPr>
              <w:t>12/13/2021</w:t>
            </w:r>
          </w:p>
        </w:tc>
      </w:tr>
      <w:tr w:rsidR="009D266F" w:rsidRPr="009D266F" w14:paraId="1B05C948" w14:textId="77777777" w:rsidTr="009D266F">
        <w:trPr>
          <w:trHeight w:val="23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05C186EC" w14:textId="77777777" w:rsidR="009D266F" w:rsidRPr="009D266F" w:rsidRDefault="009D266F" w:rsidP="009D266F">
            <w:pPr>
              <w:spacing w:before="100" w:beforeAutospacing="1" w:after="100" w:afterAutospacing="1"/>
              <w:rPr>
                <w:sz w:val="24"/>
                <w:szCs w:val="24"/>
              </w:rPr>
            </w:pPr>
            <w:r w:rsidRPr="009D266F">
              <w:rPr>
                <w:sz w:val="24"/>
                <w:szCs w:val="24"/>
              </w:rPr>
              <w:t>v6.0</w:t>
            </w:r>
          </w:p>
        </w:tc>
        <w:tc>
          <w:tcPr>
            <w:tcW w:w="3078" w:type="pct"/>
            <w:tcBorders>
              <w:top w:val="outset" w:sz="6" w:space="0" w:color="auto"/>
              <w:left w:val="outset" w:sz="6" w:space="0" w:color="auto"/>
              <w:bottom w:val="outset" w:sz="6" w:space="0" w:color="auto"/>
              <w:right w:val="outset" w:sz="6" w:space="0" w:color="auto"/>
            </w:tcBorders>
            <w:vAlign w:val="center"/>
          </w:tcPr>
          <w:p w14:paraId="6C61D191" w14:textId="77777777" w:rsidR="009D266F" w:rsidRPr="009D266F" w:rsidRDefault="009D266F" w:rsidP="009D266F">
            <w:pPr>
              <w:rPr>
                <w:sz w:val="24"/>
                <w:szCs w:val="24"/>
              </w:rPr>
            </w:pPr>
            <w:r w:rsidRPr="009D266F">
              <w:rPr>
                <w:sz w:val="24"/>
                <w:szCs w:val="24"/>
              </w:rPr>
              <w:t>Update layout for Section 508 Accessibility Compliance</w:t>
            </w:r>
          </w:p>
        </w:tc>
        <w:tc>
          <w:tcPr>
            <w:tcW w:w="709" w:type="pct"/>
            <w:tcBorders>
              <w:top w:val="outset" w:sz="6" w:space="0" w:color="auto"/>
              <w:left w:val="outset" w:sz="6" w:space="0" w:color="auto"/>
              <w:bottom w:val="outset" w:sz="6" w:space="0" w:color="auto"/>
              <w:right w:val="outset" w:sz="6" w:space="0" w:color="auto"/>
            </w:tcBorders>
            <w:vAlign w:val="center"/>
          </w:tcPr>
          <w:p w14:paraId="7FB18C9A"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596BE38F" w14:textId="77777777" w:rsidR="009D266F" w:rsidRPr="009D266F" w:rsidRDefault="009D266F" w:rsidP="009D266F">
            <w:pPr>
              <w:spacing w:before="100" w:beforeAutospacing="1" w:after="100" w:afterAutospacing="1"/>
              <w:jc w:val="center"/>
              <w:rPr>
                <w:sz w:val="24"/>
                <w:szCs w:val="24"/>
              </w:rPr>
            </w:pPr>
            <w:r w:rsidRPr="009D266F">
              <w:rPr>
                <w:sz w:val="24"/>
                <w:szCs w:val="24"/>
              </w:rPr>
              <w:t>12/06/2022</w:t>
            </w:r>
          </w:p>
        </w:tc>
      </w:tr>
      <w:tr w:rsidR="009D266F" w:rsidRPr="009D266F" w14:paraId="5345F6E4" w14:textId="77777777" w:rsidTr="009D266F">
        <w:trPr>
          <w:trHeight w:val="23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2F0CFCF0" w14:textId="406EF4F5" w:rsidR="009D266F" w:rsidRPr="009D266F" w:rsidRDefault="009D266F" w:rsidP="009D266F">
            <w:pPr>
              <w:spacing w:before="100" w:beforeAutospacing="1" w:after="100" w:afterAutospacing="1"/>
              <w:rPr>
                <w:sz w:val="24"/>
                <w:szCs w:val="24"/>
              </w:rPr>
            </w:pPr>
            <w:r w:rsidRPr="009D266F">
              <w:rPr>
                <w:sz w:val="24"/>
                <w:szCs w:val="24"/>
              </w:rPr>
              <w:t>v</w:t>
            </w:r>
            <w:r>
              <w:rPr>
                <w:sz w:val="24"/>
                <w:szCs w:val="24"/>
              </w:rPr>
              <w:t>7</w:t>
            </w:r>
            <w:r w:rsidRPr="009D266F">
              <w:rPr>
                <w:sz w:val="24"/>
                <w:szCs w:val="24"/>
              </w:rPr>
              <w:t>.0</w:t>
            </w:r>
          </w:p>
        </w:tc>
        <w:tc>
          <w:tcPr>
            <w:tcW w:w="3078" w:type="pct"/>
            <w:tcBorders>
              <w:top w:val="outset" w:sz="6" w:space="0" w:color="auto"/>
              <w:left w:val="outset" w:sz="6" w:space="0" w:color="auto"/>
              <w:bottom w:val="outset" w:sz="6" w:space="0" w:color="auto"/>
              <w:right w:val="outset" w:sz="6" w:space="0" w:color="auto"/>
            </w:tcBorders>
            <w:vAlign w:val="center"/>
          </w:tcPr>
          <w:p w14:paraId="2050462D" w14:textId="01D7B745" w:rsidR="009D266F" w:rsidRPr="009D266F" w:rsidRDefault="009D266F" w:rsidP="009D266F">
            <w:pPr>
              <w:rPr>
                <w:sz w:val="24"/>
                <w:szCs w:val="24"/>
              </w:rPr>
            </w:pPr>
            <w:r w:rsidRPr="009D266F">
              <w:rPr>
                <w:sz w:val="24"/>
                <w:szCs w:val="24"/>
              </w:rPr>
              <w:t>Update layout for Section 508 Accessibility Compliance</w:t>
            </w:r>
          </w:p>
        </w:tc>
        <w:tc>
          <w:tcPr>
            <w:tcW w:w="709" w:type="pct"/>
            <w:tcBorders>
              <w:top w:val="outset" w:sz="6" w:space="0" w:color="auto"/>
              <w:left w:val="outset" w:sz="6" w:space="0" w:color="auto"/>
              <w:bottom w:val="outset" w:sz="6" w:space="0" w:color="auto"/>
              <w:right w:val="outset" w:sz="6" w:space="0" w:color="auto"/>
            </w:tcBorders>
            <w:vAlign w:val="center"/>
          </w:tcPr>
          <w:p w14:paraId="42A0EEA9" w14:textId="77777777" w:rsidR="009D266F" w:rsidRPr="009D266F" w:rsidRDefault="009D266F"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32F099B8" w14:textId="6DE4C576" w:rsidR="009D266F" w:rsidRPr="009D266F" w:rsidRDefault="009D266F" w:rsidP="009D266F">
            <w:pPr>
              <w:spacing w:before="100" w:beforeAutospacing="1" w:after="100" w:afterAutospacing="1"/>
              <w:jc w:val="center"/>
              <w:rPr>
                <w:sz w:val="24"/>
                <w:szCs w:val="24"/>
              </w:rPr>
            </w:pPr>
            <w:r w:rsidRPr="009D266F">
              <w:rPr>
                <w:sz w:val="24"/>
                <w:szCs w:val="24"/>
              </w:rPr>
              <w:t>12/06/202</w:t>
            </w:r>
            <w:r>
              <w:rPr>
                <w:sz w:val="24"/>
                <w:szCs w:val="24"/>
              </w:rPr>
              <w:t>4</w:t>
            </w:r>
          </w:p>
        </w:tc>
      </w:tr>
      <w:tr w:rsidR="00DC46A9" w:rsidRPr="009D266F" w14:paraId="1F6AB248" w14:textId="77777777" w:rsidTr="009D266F">
        <w:trPr>
          <w:trHeight w:val="239"/>
          <w:tblCellSpacing w:w="7" w:type="dxa"/>
          <w:jc w:val="center"/>
        </w:trPr>
        <w:tc>
          <w:tcPr>
            <w:tcW w:w="507" w:type="pct"/>
            <w:tcBorders>
              <w:top w:val="outset" w:sz="6" w:space="0" w:color="auto"/>
              <w:left w:val="outset" w:sz="6" w:space="0" w:color="auto"/>
              <w:bottom w:val="outset" w:sz="6" w:space="0" w:color="auto"/>
              <w:right w:val="outset" w:sz="6" w:space="0" w:color="auto"/>
            </w:tcBorders>
            <w:vAlign w:val="center"/>
          </w:tcPr>
          <w:p w14:paraId="6A9C703A" w14:textId="5B4642D4" w:rsidR="00DC46A9" w:rsidRPr="009D266F" w:rsidRDefault="00DC46A9" w:rsidP="009D266F">
            <w:pPr>
              <w:spacing w:before="100" w:beforeAutospacing="1" w:after="100" w:afterAutospacing="1"/>
              <w:rPr>
                <w:sz w:val="24"/>
                <w:szCs w:val="24"/>
              </w:rPr>
            </w:pPr>
            <w:r>
              <w:rPr>
                <w:sz w:val="24"/>
                <w:szCs w:val="24"/>
              </w:rPr>
              <w:t>v8.0</w:t>
            </w:r>
          </w:p>
        </w:tc>
        <w:tc>
          <w:tcPr>
            <w:tcW w:w="3078" w:type="pct"/>
            <w:tcBorders>
              <w:top w:val="outset" w:sz="6" w:space="0" w:color="auto"/>
              <w:left w:val="outset" w:sz="6" w:space="0" w:color="auto"/>
              <w:bottom w:val="outset" w:sz="6" w:space="0" w:color="auto"/>
              <w:right w:val="outset" w:sz="6" w:space="0" w:color="auto"/>
            </w:tcBorders>
            <w:vAlign w:val="center"/>
          </w:tcPr>
          <w:p w14:paraId="0E8A43D4" w14:textId="317EB494" w:rsidR="00DC46A9" w:rsidRPr="009D266F" w:rsidRDefault="00DC46A9" w:rsidP="009D266F">
            <w:pPr>
              <w:rPr>
                <w:sz w:val="24"/>
                <w:szCs w:val="24"/>
              </w:rPr>
            </w:pPr>
            <w:r>
              <w:rPr>
                <w:sz w:val="24"/>
                <w:szCs w:val="24"/>
              </w:rPr>
              <w:t>No changes - updated to v8.0</w:t>
            </w:r>
          </w:p>
        </w:tc>
        <w:tc>
          <w:tcPr>
            <w:tcW w:w="709" w:type="pct"/>
            <w:tcBorders>
              <w:top w:val="outset" w:sz="6" w:space="0" w:color="auto"/>
              <w:left w:val="outset" w:sz="6" w:space="0" w:color="auto"/>
              <w:bottom w:val="outset" w:sz="6" w:space="0" w:color="auto"/>
              <w:right w:val="outset" w:sz="6" w:space="0" w:color="auto"/>
            </w:tcBorders>
            <w:vAlign w:val="center"/>
          </w:tcPr>
          <w:p w14:paraId="6958DEED" w14:textId="77777777" w:rsidR="00DC46A9" w:rsidRPr="009D266F" w:rsidRDefault="00DC46A9" w:rsidP="009D266F">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116D0BCF" w14:textId="64E26B61" w:rsidR="00DC46A9" w:rsidRPr="009D266F" w:rsidRDefault="00DC46A9" w:rsidP="009D266F">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45185D37" w:rsidR="00276BD9" w:rsidRDefault="00DC46A9">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773FD"/>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75C3A"/>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3A"/>
    <w:rsid w:val="009400A5"/>
    <w:rsid w:val="00946E11"/>
    <w:rsid w:val="00966B65"/>
    <w:rsid w:val="009719F7"/>
    <w:rsid w:val="00986098"/>
    <w:rsid w:val="009A3637"/>
    <w:rsid w:val="009B145B"/>
    <w:rsid w:val="009D266F"/>
    <w:rsid w:val="009D4A5F"/>
    <w:rsid w:val="009E74D2"/>
    <w:rsid w:val="009F1190"/>
    <w:rsid w:val="009F2A1E"/>
    <w:rsid w:val="009F7429"/>
    <w:rsid w:val="00A3252E"/>
    <w:rsid w:val="00A33A24"/>
    <w:rsid w:val="00A41CB2"/>
    <w:rsid w:val="00A443D9"/>
    <w:rsid w:val="00A4603E"/>
    <w:rsid w:val="00A47F61"/>
    <w:rsid w:val="00A60C07"/>
    <w:rsid w:val="00A638E0"/>
    <w:rsid w:val="00A63BF8"/>
    <w:rsid w:val="00A707B8"/>
    <w:rsid w:val="00A8458D"/>
    <w:rsid w:val="00A85EF4"/>
    <w:rsid w:val="00AA0E4C"/>
    <w:rsid w:val="00AD02AD"/>
    <w:rsid w:val="00AD1D49"/>
    <w:rsid w:val="00AD2663"/>
    <w:rsid w:val="00AD3518"/>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0CF8"/>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3403"/>
    <w:rsid w:val="00CE6789"/>
    <w:rsid w:val="00CF0536"/>
    <w:rsid w:val="00CF4973"/>
    <w:rsid w:val="00D038D7"/>
    <w:rsid w:val="00D079CA"/>
    <w:rsid w:val="00D13867"/>
    <w:rsid w:val="00D20119"/>
    <w:rsid w:val="00D31AAB"/>
    <w:rsid w:val="00D34830"/>
    <w:rsid w:val="00D521A1"/>
    <w:rsid w:val="00D57254"/>
    <w:rsid w:val="00D6582C"/>
    <w:rsid w:val="00D65D32"/>
    <w:rsid w:val="00D65E7E"/>
    <w:rsid w:val="00D664F1"/>
    <w:rsid w:val="00D67DB9"/>
    <w:rsid w:val="00D71395"/>
    <w:rsid w:val="00D7360A"/>
    <w:rsid w:val="00D73F79"/>
    <w:rsid w:val="00D7475A"/>
    <w:rsid w:val="00D8081F"/>
    <w:rsid w:val="00D92523"/>
    <w:rsid w:val="00D975C1"/>
    <w:rsid w:val="00DC46A9"/>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C2063"/>
    <w:rsid w:val="00ED612A"/>
    <w:rsid w:val="00EE1427"/>
    <w:rsid w:val="00EF6A82"/>
    <w:rsid w:val="00F075D7"/>
    <w:rsid w:val="00F11153"/>
    <w:rsid w:val="00F157B7"/>
    <w:rsid w:val="00F15DB1"/>
    <w:rsid w:val="00F252ED"/>
    <w:rsid w:val="00F265F4"/>
    <w:rsid w:val="00F31543"/>
    <w:rsid w:val="00F37BBF"/>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